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D" w:rsidRDefault="00244D2D">
      <w:pPr>
        <w:pStyle w:val="ConsPlusNormal"/>
        <w:jc w:val="both"/>
        <w:outlineLvl w:val="0"/>
      </w:pPr>
    </w:p>
    <w:p w:rsidR="00244D2D" w:rsidRDefault="00244D2D">
      <w:pPr>
        <w:pStyle w:val="ConsPlusTitle"/>
        <w:jc w:val="center"/>
      </w:pPr>
      <w:r>
        <w:t>МИНИСТЕРСТВО ФИНАНСОВ РОССИЙСКОЙ ФЕДЕРАЦИИ</w:t>
      </w:r>
    </w:p>
    <w:p w:rsidR="00244D2D" w:rsidRDefault="00244D2D">
      <w:pPr>
        <w:pStyle w:val="ConsPlusTitle"/>
        <w:jc w:val="center"/>
      </w:pPr>
    </w:p>
    <w:p w:rsidR="00244D2D" w:rsidRDefault="00244D2D">
      <w:pPr>
        <w:pStyle w:val="ConsPlusTitle"/>
        <w:jc w:val="center"/>
      </w:pPr>
      <w:r>
        <w:t>ИНФОРМАЦИЯ</w:t>
      </w:r>
    </w:p>
    <w:p w:rsidR="00244D2D" w:rsidRDefault="00244D2D">
      <w:pPr>
        <w:pStyle w:val="ConsPlusTitle"/>
        <w:jc w:val="center"/>
      </w:pPr>
    </w:p>
    <w:p w:rsidR="00244D2D" w:rsidRDefault="00244D2D">
      <w:pPr>
        <w:pStyle w:val="ConsPlusTitle"/>
        <w:jc w:val="center"/>
      </w:pPr>
      <w:r>
        <w:t>ТАБЛИЦА</w:t>
      </w:r>
    </w:p>
    <w:p w:rsidR="00244D2D" w:rsidRDefault="00244D2D">
      <w:pPr>
        <w:pStyle w:val="ConsPlusTitle"/>
        <w:jc w:val="center"/>
      </w:pPr>
      <w:r>
        <w:t xml:space="preserve">СООТВЕТСТВИЯ ВИДОВ РАСХОДОВ </w:t>
      </w:r>
      <w:hyperlink r:id="rId4" w:tooltip="Приказ Минфина России от 06.06.2019 N 85н (ред. от 15.04.2021) &quot;О Порядке формирования и применения кодов бюджетной классификации Российской Федерации, их структуре и принципах назначения&quot; (Зарегистрировано в Минюсте России 08.07.2019 N 55171){КонсультантПлюс}" w:history="1">
        <w:r>
          <w:rPr>
            <w:color w:val="0000FF"/>
          </w:rPr>
          <w:t>КЛАССИФИКАЦИИ</w:t>
        </w:r>
      </w:hyperlink>
      <w:r>
        <w:t xml:space="preserve"> РАСХОДОВ БЮДЖЕТОВ</w:t>
      </w:r>
    </w:p>
    <w:p w:rsidR="00244D2D" w:rsidRDefault="00244D2D">
      <w:pPr>
        <w:pStyle w:val="ConsPlusTitle"/>
        <w:jc w:val="center"/>
      </w:pPr>
      <w:r>
        <w:t xml:space="preserve">И СТАТЕЙ (ПОДСТАТЕЙ) </w:t>
      </w:r>
      <w:hyperlink r:id="rId5" w:tooltip="Приказ Минфина России от 29.11.2017 N 209н (ред. от 29.09.2020) &quot;Об утверждении Порядка применения классификации операций сектора государственного управления&quot; (Зарегистрировано в Минюсте России 12.02.2018 N 50003) (с изм. и доп., вступ. в силу с 01.01.2021){КонсультантПлюс}" w:history="1">
        <w:r>
          <w:rPr>
            <w:color w:val="0000FF"/>
          </w:rPr>
          <w:t>КЛАССИФИКАЦИИ</w:t>
        </w:r>
      </w:hyperlink>
      <w:r>
        <w:t xml:space="preserve"> ОПЕРАЦИЙ СЕКТОРА</w:t>
      </w:r>
    </w:p>
    <w:p w:rsidR="00244D2D" w:rsidRDefault="00244D2D">
      <w:pPr>
        <w:pStyle w:val="ConsPlusTitle"/>
        <w:jc w:val="center"/>
      </w:pPr>
      <w:r>
        <w:t>ГОСУДАРСТВЕННОГО УПРАВЛЕНИЯ, ПРИМЕНЯЕМАЯ В 2021 ГОДУ</w:t>
      </w:r>
    </w:p>
    <w:p w:rsidR="00244D2D" w:rsidRDefault="00244D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101"/>
        <w:gridCol w:w="823"/>
        <w:gridCol w:w="2567"/>
        <w:gridCol w:w="2835"/>
      </w:tblGrid>
      <w:tr w:rsidR="00244D2D"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Фонд оплаты труда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компенсации работникам (сотрудникам) расходов в связи с выполнение служебных (должностных) обязанностей используются подстатьи КОСГУ, соответствующие экономическому содержанию произведенных работником (сотрудником) </w:t>
            </w:r>
            <w:r>
              <w:lastRenderedPageBreak/>
              <w:t>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При отражении страховых взносов, начисленных на выплату компенсации работникам (сотрудникам) 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социального пособия на погребение лицам, имеющим право на его получение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компенсации работникам (сотрудникам) расходов в связи с выполнение служебных (должностных) обязанностей 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 части возмещения должностным лицам ущерба, причиненного их имуществу в связи со служебной деятельностью</w:t>
            </w: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возмещения расходов на проезд лиц, привлекаемых в целях реализации </w:t>
            </w:r>
            <w:hyperlink r:id="rId6" w:tooltip="Постановление Правительства РФ от 01.12.2012 N 1240 (ред. от 28.07.2020, с изм. от 13.05.2021) &quot;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&quot; (вместе с &quot;По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01.12.2012 N 1240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</w:t>
            </w:r>
            <w:hyperlink r:id="rId7" w:tooltip="Постановление Правительства РФ от 01.12.2012 N 1240 (ред. от 28.07.2020, с изм. от 13.05.2021) &quot;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&quot; (вместе с &quot;По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01.12.2012 N 1240 (за исключением расходов проезд привлекаемых лиц)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Взносы по обязательному социальному </w:t>
            </w:r>
            <w: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lastRenderedPageBreak/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При отражении страховых </w:t>
            </w:r>
            <w:r>
              <w:lastRenderedPageBreak/>
              <w:t>взносов, начисленных на выплату компенсации работникам (сотрудникам) 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социального пособия на погребение лицам, имеющим право на его получение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Социальные пособия и компенсации персоналу в </w:t>
            </w:r>
            <w:r>
              <w:lastRenderedPageBreak/>
              <w:t>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социального пособия на погребение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оплаты четырех дополнительных выходных дней родителю (опекуну, попечителю) для ухода за детьми-инвалидами</w:t>
            </w: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компенсации работникам (сотрудникам) расходов в связи с выполнение служебных (должностных) обязанностей 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При отражении страховых взносов, начисленных на выплату компенсации работникам (сотрудникам) расходов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социального пособия на погребение лицам, имеющим право на его получение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Поставка вооружения, военной и специальной техники и военно-технического имущества в рамках государственного оборонного заказа вне государственной </w:t>
            </w:r>
            <w:r>
              <w:lastRenderedPageBreak/>
              <w:t>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Исследования в области разработки вооружения, </w:t>
            </w:r>
            <w:r>
              <w:lastRenderedPageBreak/>
              <w:t>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нематериальных активов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 по оплате кормов для животных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300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Закупка товаров, работ, услуг в целях обеспечения формирования государственного материального резерва, резервов материальных </w:t>
            </w:r>
            <w:r>
              <w:lastRenderedPageBreak/>
              <w:t>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300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lastRenderedPageBreak/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бланков строгой отчетности</w:t>
            </w: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Социальные </w:t>
            </w:r>
            <w:r>
              <w:lastRenderedPageBreak/>
              <w:t>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оплаты по тарифам за поставку электроэнергии, поставку газа, теплоснабжение, а также </w:t>
            </w:r>
            <w:r>
              <w:lastRenderedPageBreak/>
              <w:t>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Пособия по социальной </w:t>
            </w:r>
            <w:r>
              <w:lastRenderedPageBreak/>
              <w:t>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lastRenderedPageBreak/>
              <w:t xml:space="preserve">В части расходов на </w:t>
            </w:r>
            <w:r>
              <w:lastRenderedPageBreak/>
              <w:t>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ежемесячных денежных выплат членам государственных академий наук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260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Социальное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 по выплате вознаграждения по договору об осуществлении опеки или попечительства,</w:t>
            </w:r>
          </w:p>
          <w:p w:rsidR="00244D2D" w:rsidRDefault="00244D2D">
            <w:pPr>
              <w:pStyle w:val="ConsPlusNormal"/>
            </w:pPr>
            <w:r>
              <w:t>а также по выплате денежного вознаграждения за осуществление ухода</w:t>
            </w:r>
          </w:p>
          <w:p w:rsidR="00244D2D" w:rsidRDefault="00244D2D">
            <w:pPr>
              <w:pStyle w:val="ConsPlusNormal"/>
            </w:pPr>
            <w:r>
              <w:t>за гражданами пожилого возраста и инвалидами в приемных семьях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расходов территориальных фондов обязательного медицинского страхования на оплату медицинской </w:t>
            </w:r>
            <w:r>
              <w:lastRenderedPageBreak/>
              <w:t>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 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возмещения стоимости проезда к месту проведения отпуска и обратно гражданам обучающимся в </w:t>
            </w:r>
            <w:r>
              <w:lastRenderedPageBreak/>
              <w:t>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410 Бюджетные инвестиции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Бюджетные </w:t>
            </w:r>
            <w:r>
              <w:lastRenderedPageBreak/>
              <w:t>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Бюджетные инвестиции в </w:t>
            </w:r>
            <w:r>
              <w:lastRenderedPageBreak/>
              <w:t>соответствии с концессионными соглашениями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lastRenderedPageBreak/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462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Субсидии на осуществление </w:t>
            </w:r>
            <w:r>
              <w:lastRenderedPageBreak/>
              <w:t>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Увеличение стоимости акций и иных </w:t>
            </w:r>
            <w: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lastRenderedPageBreak/>
              <w:t>500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510 Дотации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520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Консолидированные субсидии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610 Субсидии бюджетным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Гранты в форме </w:t>
            </w:r>
            <w: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Безвозмездные </w:t>
            </w:r>
            <w:r>
              <w:lastRenderedPageBreak/>
              <w:t>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 денежных премий по результатам проводимых смотров-конкурсов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Безвозмездные перечисления государственным (муниципальным)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 денежных премий по результатам проводимых смотров-конкурсов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Субсидии на возмещение недополученных доходов и (или) возмещение фактически </w:t>
            </w:r>
            <w:r>
              <w:lastRenderedPageBreak/>
              <w:t>понесенных затрат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Безвозмездные перечисления некоммерческим организациям и физическим лицам - производителям товаров, </w:t>
            </w:r>
            <w:r>
              <w:lastRenderedPageBreak/>
              <w:t>работ и услуг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Безвозмездные перечисления капитального характера </w:t>
            </w:r>
            <w:r>
              <w:lastRenderedPageBreak/>
              <w:t>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 денежных премий по результатам проводимых смотров-конкурсов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Обслуживание государственного долга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В части </w:t>
            </w:r>
            <w:hyperlink r:id="rId8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      <w:r>
                <w:rPr>
                  <w:color w:val="0000FF"/>
                </w:rPr>
                <w:t>подпункта 3 пункта 2 статьи 100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0"/>
            </w:pPr>
            <w:r>
              <w:t>800 Иные бюджетные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280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280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>
              <w:lastRenderedPageBreak/>
              <w:t>подлежащие казначейскому сопровождению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 xml:space="preserve">240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280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280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выплат денежных премий по результатам проводимых смотров-конкурсов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280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Безвозмездные перечисления капитального характера финансовым </w:t>
            </w:r>
            <w: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830 Исполнение судебных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пособия обвиняемому, временно отстраненного от должности</w:t>
            </w:r>
          </w:p>
        </w:tc>
      </w:tr>
      <w:tr w:rsidR="00244D2D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290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290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841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Исполнение муниципальных гарантий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</w:t>
            </w:r>
            <w:r>
              <w:lastRenderedPageBreak/>
              <w:t>в целях обеспечения мероприятий</w:t>
            </w:r>
          </w:p>
          <w:p w:rsidR="00244D2D" w:rsidRDefault="00244D2D">
            <w:pPr>
              <w:pStyle w:val="ConsPlusNormal"/>
            </w:pPr>
            <w: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244D2D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244D2D"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244D2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290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</w:t>
            </w:r>
            <w:hyperlink r:id="rId9" w:tooltip="Постановление Правительства РФ от 14.06.2013 N 504 (ред. от 09.04.2021) &quot;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&quot; (вместе с &quot;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14 июня 2013 г. N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</w:t>
            </w:r>
            <w:hyperlink r:id="rId10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да, причиняемого транспортными средствами, осуществляющими перевозки тяжеловесных грузов&quot;)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16 января 2009 г. N 934</w:t>
            </w:r>
          </w:p>
        </w:tc>
      </w:tr>
      <w:tr w:rsidR="00244D2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244D2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  <w:outlineLvl w:val="1"/>
            </w:pPr>
            <w: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Кроме членских взносов</w:t>
            </w: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"Расходы"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244D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220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290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Прочие расходы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основных средств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  <w:tr w:rsidR="00244D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D" w:rsidRDefault="00244D2D">
            <w:pPr>
              <w:pStyle w:val="ConsPlusNormal"/>
              <w:jc w:val="both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  <w:jc w:val="center"/>
            </w:pPr>
            <w:r>
              <w:t xml:space="preserve">340 </w:t>
            </w:r>
            <w:hyperlink w:anchor="Par1361" w:tooltip="&lt;*&gt; По соответствующим кодам статей и подстатей КОСГ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2D" w:rsidRDefault="00244D2D">
            <w:pPr>
              <w:pStyle w:val="ConsPlusNormal"/>
            </w:pPr>
          </w:p>
        </w:tc>
      </w:tr>
    </w:tbl>
    <w:p w:rsidR="00244D2D" w:rsidRDefault="00244D2D">
      <w:pPr>
        <w:pStyle w:val="ConsPlusNormal"/>
        <w:jc w:val="both"/>
      </w:pPr>
    </w:p>
    <w:p w:rsidR="00244D2D" w:rsidRDefault="00244D2D">
      <w:pPr>
        <w:pStyle w:val="ConsPlusNormal"/>
        <w:ind w:firstLine="540"/>
        <w:jc w:val="both"/>
      </w:pPr>
      <w:r>
        <w:t>--------------------------------</w:t>
      </w:r>
    </w:p>
    <w:p w:rsidR="00244D2D" w:rsidRDefault="00244D2D">
      <w:pPr>
        <w:pStyle w:val="ConsPlusNormal"/>
        <w:spacing w:before="200"/>
        <w:ind w:firstLine="540"/>
        <w:jc w:val="both"/>
      </w:pPr>
      <w:bookmarkStart w:id="0" w:name="Par1361"/>
      <w:bookmarkEnd w:id="0"/>
      <w:r>
        <w:t>&lt;*&gt; По соответствующим кодам статей и подстатей КОСГУ.</w:t>
      </w:r>
    </w:p>
    <w:p w:rsidR="00244D2D" w:rsidRDefault="00244D2D">
      <w:pPr>
        <w:pStyle w:val="ConsPlusNormal"/>
        <w:jc w:val="both"/>
      </w:pPr>
    </w:p>
    <w:p w:rsidR="00244D2D" w:rsidRDefault="00244D2D">
      <w:pPr>
        <w:pStyle w:val="ConsPlusNormal"/>
        <w:jc w:val="both"/>
      </w:pPr>
    </w:p>
    <w:p w:rsidR="00244D2D" w:rsidRDefault="00244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4D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E6B9B"/>
    <w:rsid w:val="00244D2D"/>
    <w:rsid w:val="00784DB2"/>
    <w:rsid w:val="007E6B9B"/>
    <w:rsid w:val="0097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FB716C636724E6B05EF29D256450BD47B29AF3CDCD49AC70F174FF9B5CA1C93678F6BD3D3DF18E779F7707CC4873B00BE3CD3EE3BA5D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9FB716C636724E6B05EF29D256450BD47626A43BDFD49AC70F174FF9B5CA1C8167D763D2D0C613BA36B12573ACD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FB716C636724E6B05EF29D256450BD47626A43BDFD49AC70F174FF9B5CA1C8167D763D2D0C613BA36B12573ACD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9FB716C636724E6B05EF29D256450BD47527A83BDCD49AC70F174FF9B5CA1C93678F6FD2D2D812B223E7743591882502A922D8F03B5922AAD5N" TargetMode="External"/><Relationship Id="rId10" Type="http://schemas.openxmlformats.org/officeDocument/2006/relationships/hyperlink" Target="consultantplus://offline/ref=A59FB716C636724E6B05EF29D256450BD67524A537DCD49AC70F174FF9B5CA1C8167D763D2D0C613BA36B12573ACD5N" TargetMode="External"/><Relationship Id="rId4" Type="http://schemas.openxmlformats.org/officeDocument/2006/relationships/hyperlink" Target="consultantplus://offline/ref=A59FB716C636724E6B05EF29D256450BD47B26A43DD7D49AC70F174FF9B5CA1C93678F6FD2D2DB13B123E7743591882502A922D8F03B5922AAD5N" TargetMode="External"/><Relationship Id="rId9" Type="http://schemas.openxmlformats.org/officeDocument/2006/relationships/hyperlink" Target="consultantplus://offline/ref=A59FB716C636724E6B05EF29D256450BD47B22AD36DAD49AC70F174FF9B5CA1C8167D763D2D0C613BA36B12573AC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8057</Words>
  <Characters>45927</Characters>
  <Application>Microsoft Office Word</Application>
  <DocSecurity>2</DocSecurity>
  <Lines>382</Lines>
  <Paragraphs>107</Paragraphs>
  <ScaleCrop>false</ScaleCrop>
  <Company>КонсультантПлюс Версия 4020.00.28</Company>
  <LinksUpToDate>false</LinksUpToDate>
  <CharactersWithSpaces>53877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Минфина России"Таблица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применяемая в 2021 году"</dc:title>
  <dc:creator>Пользователь</dc:creator>
  <cp:lastModifiedBy>www.ocbf.ru</cp:lastModifiedBy>
  <cp:revision>2</cp:revision>
  <dcterms:created xsi:type="dcterms:W3CDTF">2021-09-24T06:45:00Z</dcterms:created>
  <dcterms:modified xsi:type="dcterms:W3CDTF">2021-09-24T06:45:00Z</dcterms:modified>
</cp:coreProperties>
</file>